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5F" w:rsidRPr="000F355D" w:rsidRDefault="00A6465F" w:rsidP="00A64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55D">
        <w:rPr>
          <w:rFonts w:ascii="Times New Roman" w:hAnsi="Times New Roman" w:cs="Times New Roman"/>
          <w:b/>
          <w:sz w:val="24"/>
          <w:szCs w:val="24"/>
        </w:rPr>
        <w:t>NPO Status and Aspiration</w:t>
      </w:r>
    </w:p>
    <w:p w:rsidR="00A6465F" w:rsidRPr="000F355D" w:rsidRDefault="00A6465F">
      <w:pPr>
        <w:rPr>
          <w:rFonts w:ascii="Times New Roman" w:hAnsi="Times New Roman" w:cs="Times New Roman"/>
          <w:sz w:val="24"/>
          <w:szCs w:val="24"/>
        </w:rPr>
      </w:pPr>
    </w:p>
    <w:p w:rsidR="00A6465F" w:rsidRPr="000F355D" w:rsidRDefault="00A6465F">
      <w:p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 xml:space="preserve">Pulmonary aspiration of gastric contents is </w:t>
      </w:r>
      <w:r w:rsidR="00BB07F4" w:rsidRPr="000F355D">
        <w:rPr>
          <w:rFonts w:ascii="Times New Roman" w:hAnsi="Times New Roman" w:cs="Times New Roman"/>
          <w:sz w:val="24"/>
          <w:szCs w:val="24"/>
        </w:rPr>
        <w:t xml:space="preserve">a feared </w:t>
      </w:r>
      <w:r w:rsidR="00364937" w:rsidRPr="000F355D">
        <w:rPr>
          <w:rFonts w:ascii="Times New Roman" w:hAnsi="Times New Roman" w:cs="Times New Roman"/>
          <w:sz w:val="24"/>
          <w:szCs w:val="24"/>
        </w:rPr>
        <w:t xml:space="preserve">but largely preventable </w:t>
      </w:r>
      <w:r w:rsidR="00CA5689" w:rsidRPr="000F355D">
        <w:rPr>
          <w:rFonts w:ascii="Times New Roman" w:hAnsi="Times New Roman" w:cs="Times New Roman"/>
          <w:sz w:val="24"/>
          <w:szCs w:val="24"/>
        </w:rPr>
        <w:t>c</w:t>
      </w:r>
      <w:r w:rsidR="00BB07F4" w:rsidRPr="000F355D">
        <w:rPr>
          <w:rFonts w:ascii="Times New Roman" w:hAnsi="Times New Roman" w:cs="Times New Roman"/>
          <w:sz w:val="24"/>
          <w:szCs w:val="24"/>
        </w:rPr>
        <w:t>omplication of anesthesia.  I</w:t>
      </w:r>
      <w:r w:rsidR="00CA5689" w:rsidRPr="000F355D">
        <w:rPr>
          <w:rFonts w:ascii="Times New Roman" w:hAnsi="Times New Roman" w:cs="Times New Roman"/>
          <w:sz w:val="24"/>
          <w:szCs w:val="24"/>
        </w:rPr>
        <w:t>n a recent closed claims analysis in Great Britain, it accounted for 3% of all claims and 1/6 of airway-related claims.  Half of these aspiration-related claims involved emergency surgery.</w:t>
      </w:r>
      <w:r w:rsidR="00FB70BE" w:rsidRPr="000F355D">
        <w:rPr>
          <w:rFonts w:ascii="Times New Roman" w:hAnsi="Times New Roman" w:cs="Times New Roman"/>
          <w:sz w:val="24"/>
          <w:szCs w:val="24"/>
        </w:rPr>
        <w:t xml:space="preserve">  For non-emergent surgeries, patients are asked to fast in order to</w:t>
      </w:r>
      <w:r w:rsidR="00C70B2E" w:rsidRPr="000F355D">
        <w:rPr>
          <w:rFonts w:ascii="Times New Roman" w:hAnsi="Times New Roman" w:cs="Times New Roman"/>
          <w:sz w:val="24"/>
          <w:szCs w:val="24"/>
        </w:rPr>
        <w:t xml:space="preserve"> allow for sufficient gastric emptying time to</w:t>
      </w:r>
      <w:r w:rsidR="00FB70BE" w:rsidRPr="000F355D">
        <w:rPr>
          <w:rFonts w:ascii="Times New Roman" w:hAnsi="Times New Roman" w:cs="Times New Roman"/>
          <w:sz w:val="24"/>
          <w:szCs w:val="24"/>
        </w:rPr>
        <w:t xml:space="preserve"> prevent aspiration.  The 2011 evidence-based ASA guidelines for fasting time are as follows:</w:t>
      </w:r>
    </w:p>
    <w:p w:rsidR="00A6465F" w:rsidRPr="000F355D" w:rsidRDefault="00A646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8"/>
        <w:gridCol w:w="4497"/>
      </w:tblGrid>
      <w:tr w:rsidR="008C3980" w:rsidRPr="000F355D" w:rsidTr="000F355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ASA fasting guidelines</w:t>
            </w:r>
          </w:p>
        </w:tc>
      </w:tr>
      <w:tr w:rsidR="008C3980" w:rsidRPr="000F355D" w:rsidTr="000F3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Ingested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Minimum </w:t>
            </w:r>
            <w:proofErr w:type="spellStart"/>
            <w:r w:rsidRPr="000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fast</w:t>
            </w:r>
            <w:r w:rsidRPr="000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8C3980" w:rsidRPr="000F355D" w:rsidTr="000F3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Clear </w:t>
            </w:r>
            <w:proofErr w:type="spellStart"/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liquids</w:t>
            </w: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8C3980" w:rsidRPr="000F355D" w:rsidTr="000F3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Breast 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4 hours</w:t>
            </w:r>
          </w:p>
        </w:tc>
      </w:tr>
      <w:tr w:rsidR="008C3980" w:rsidRPr="000F355D" w:rsidTr="000F3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Infant formula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6 hours</w:t>
            </w:r>
          </w:p>
        </w:tc>
      </w:tr>
      <w:tr w:rsidR="008C3980" w:rsidRPr="000F355D" w:rsidTr="000F3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Non-human 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6 hours</w:t>
            </w:r>
          </w:p>
        </w:tc>
      </w:tr>
      <w:tr w:rsidR="008C3980" w:rsidRPr="000F355D" w:rsidTr="000F35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Light </w:t>
            </w:r>
            <w:proofErr w:type="spellStart"/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meal</w:t>
            </w: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6 hours</w:t>
            </w:r>
          </w:p>
        </w:tc>
      </w:tr>
      <w:tr w:rsidR="008C3980" w:rsidRPr="000F355D" w:rsidTr="000F355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 Fasting times apply to all ages</w:t>
            </w:r>
            <w:r w:rsidR="0026038A"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are intended for healthy patients undergoing elective procedures</w:t>
            </w: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038A"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They are not intended for women in labor</w:t>
            </w:r>
            <w:r w:rsidR="00B65D9A"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gramEnd"/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 Examples: water, fruit juice without pulp, carbonated beverages, clear tea, black coffee.</w:t>
            </w: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F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Example: dry toast and clear liquid. Fried or fatty foods may prolong gastric emptying time. </w:t>
            </w:r>
          </w:p>
          <w:p w:rsidR="008C3980" w:rsidRPr="000F355D" w:rsidRDefault="008C3980" w:rsidP="006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t>Both amount and type of food must be considered.</w:t>
            </w:r>
            <w:r w:rsidRPr="000F35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routine use of gastrointestinal stimulants, gastric acid secretion blockers or oral antacids.</w:t>
            </w:r>
          </w:p>
        </w:tc>
      </w:tr>
    </w:tbl>
    <w:p w:rsidR="00A442C9" w:rsidRPr="000F355D" w:rsidRDefault="00A442C9" w:rsidP="00A442C9">
      <w:pPr>
        <w:rPr>
          <w:rFonts w:ascii="Times New Roman" w:hAnsi="Times New Roman" w:cs="Times New Roman"/>
          <w:sz w:val="24"/>
          <w:szCs w:val="24"/>
        </w:rPr>
      </w:pPr>
    </w:p>
    <w:p w:rsidR="00A442C9" w:rsidRPr="000F355D" w:rsidRDefault="00EA5891" w:rsidP="00A442C9">
      <w:p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>Three components of gastric contents can potentially cause problems when aspirated into the lungs: particles</w:t>
      </w:r>
      <w:r w:rsidR="00E83CD6" w:rsidRPr="000F355D">
        <w:rPr>
          <w:rFonts w:ascii="Times New Roman" w:hAnsi="Times New Roman" w:cs="Times New Roman"/>
          <w:sz w:val="24"/>
          <w:szCs w:val="24"/>
        </w:rPr>
        <w:t xml:space="preserve"> (causing airway obstruction)</w:t>
      </w:r>
      <w:r w:rsidRPr="000F355D">
        <w:rPr>
          <w:rFonts w:ascii="Times New Roman" w:hAnsi="Times New Roman" w:cs="Times New Roman"/>
          <w:sz w:val="24"/>
          <w:szCs w:val="24"/>
        </w:rPr>
        <w:t>, acid</w:t>
      </w:r>
      <w:r w:rsidR="00E83CD6" w:rsidRPr="000F355D">
        <w:rPr>
          <w:rFonts w:ascii="Times New Roman" w:hAnsi="Times New Roman" w:cs="Times New Roman"/>
          <w:sz w:val="24"/>
          <w:szCs w:val="24"/>
        </w:rPr>
        <w:t xml:space="preserve"> (causing chemical burns and inflammation)</w:t>
      </w:r>
      <w:r w:rsidRPr="000F355D">
        <w:rPr>
          <w:rFonts w:ascii="Times New Roman" w:hAnsi="Times New Roman" w:cs="Times New Roman"/>
          <w:sz w:val="24"/>
          <w:szCs w:val="24"/>
        </w:rPr>
        <w:t>, and bacteria</w:t>
      </w:r>
      <w:r w:rsidR="00E83CD6" w:rsidRPr="000F355D">
        <w:rPr>
          <w:rFonts w:ascii="Times New Roman" w:hAnsi="Times New Roman" w:cs="Times New Roman"/>
          <w:sz w:val="24"/>
          <w:szCs w:val="24"/>
        </w:rPr>
        <w:t xml:space="preserve"> (causing pneumonia)</w:t>
      </w:r>
      <w:r w:rsidRPr="000F355D">
        <w:rPr>
          <w:rFonts w:ascii="Times New Roman" w:hAnsi="Times New Roman" w:cs="Times New Roman"/>
          <w:sz w:val="24"/>
          <w:szCs w:val="24"/>
        </w:rPr>
        <w:t xml:space="preserve">.  </w:t>
      </w:r>
      <w:r w:rsidR="00A442C9" w:rsidRPr="000F355D">
        <w:rPr>
          <w:rFonts w:ascii="Times New Roman" w:hAnsi="Times New Roman" w:cs="Times New Roman"/>
          <w:sz w:val="24"/>
          <w:szCs w:val="24"/>
        </w:rPr>
        <w:t xml:space="preserve">A good mnemonic to keep in mind is that </w:t>
      </w:r>
      <w:r w:rsidR="00A442C9" w:rsidRPr="000F355D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spellStart"/>
      <w:r w:rsidR="00A442C9" w:rsidRPr="000F355D">
        <w:rPr>
          <w:rFonts w:ascii="Times New Roman" w:hAnsi="Times New Roman" w:cs="Times New Roman"/>
          <w:b/>
          <w:sz w:val="24"/>
          <w:szCs w:val="24"/>
        </w:rPr>
        <w:t>mL</w:t>
      </w:r>
      <w:proofErr w:type="spellEnd"/>
      <w:r w:rsidR="00A442C9" w:rsidRPr="000F355D">
        <w:rPr>
          <w:rFonts w:ascii="Times New Roman" w:hAnsi="Times New Roman" w:cs="Times New Roman"/>
          <w:sz w:val="24"/>
          <w:szCs w:val="24"/>
        </w:rPr>
        <w:t xml:space="preserve"> of a </w:t>
      </w:r>
      <w:r w:rsidR="00A442C9" w:rsidRPr="000F355D">
        <w:rPr>
          <w:rFonts w:ascii="Times New Roman" w:hAnsi="Times New Roman" w:cs="Times New Roman"/>
          <w:b/>
          <w:sz w:val="24"/>
          <w:szCs w:val="24"/>
        </w:rPr>
        <w:t>pH 2.5</w:t>
      </w:r>
      <w:r w:rsidR="00A442C9" w:rsidRPr="000F355D">
        <w:rPr>
          <w:rFonts w:ascii="Times New Roman" w:hAnsi="Times New Roman" w:cs="Times New Roman"/>
          <w:sz w:val="24"/>
          <w:szCs w:val="24"/>
        </w:rPr>
        <w:t xml:space="preserve"> solution is required to cause a clinically significant aspiration </w:t>
      </w:r>
      <w:proofErr w:type="spellStart"/>
      <w:r w:rsidR="00A442C9" w:rsidRPr="000F355D">
        <w:rPr>
          <w:rFonts w:ascii="Times New Roman" w:hAnsi="Times New Roman" w:cs="Times New Roman"/>
          <w:sz w:val="24"/>
          <w:szCs w:val="24"/>
        </w:rPr>
        <w:t>pneumonitis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(although there is evidence that smaller volumes of less acidic solutions are not without risk)</w:t>
      </w:r>
      <w:r w:rsidR="00A442C9" w:rsidRPr="000F355D">
        <w:rPr>
          <w:rFonts w:ascii="Times New Roman" w:hAnsi="Times New Roman" w:cs="Times New Roman"/>
          <w:sz w:val="24"/>
          <w:szCs w:val="24"/>
        </w:rPr>
        <w:t>.</w:t>
      </w:r>
    </w:p>
    <w:p w:rsidR="00A442C9" w:rsidRPr="000F355D" w:rsidRDefault="00A442C9" w:rsidP="00FB70BE">
      <w:pPr>
        <w:rPr>
          <w:rFonts w:ascii="Times New Roman" w:hAnsi="Times New Roman" w:cs="Times New Roman"/>
          <w:sz w:val="24"/>
          <w:szCs w:val="24"/>
        </w:rPr>
      </w:pPr>
    </w:p>
    <w:p w:rsidR="007D4AA3" w:rsidRPr="000F355D" w:rsidRDefault="007D4AA3" w:rsidP="00FB70BE">
      <w:p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 xml:space="preserve">For patients at higher risk of aspiration (for example, trauma patients,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parturients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, or those with severe GERD), rapid-sequence induction with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cricoid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pressure is </w:t>
      </w:r>
      <w:r w:rsidR="000E2538" w:rsidRPr="000F355D">
        <w:rPr>
          <w:rFonts w:ascii="Times New Roman" w:hAnsi="Times New Roman" w:cs="Times New Roman"/>
          <w:sz w:val="24"/>
          <w:szCs w:val="24"/>
        </w:rPr>
        <w:t>often used</w:t>
      </w:r>
      <w:r w:rsidRPr="000F355D">
        <w:rPr>
          <w:rFonts w:ascii="Times New Roman" w:hAnsi="Times New Roman" w:cs="Times New Roman"/>
          <w:sz w:val="24"/>
          <w:szCs w:val="24"/>
        </w:rPr>
        <w:t xml:space="preserve"> to decrease the risk of aspiration.  </w:t>
      </w:r>
      <w:r w:rsidR="00806964" w:rsidRPr="000F355D">
        <w:rPr>
          <w:rFonts w:ascii="Times New Roman" w:hAnsi="Times New Roman" w:cs="Times New Roman"/>
          <w:sz w:val="24"/>
          <w:szCs w:val="24"/>
        </w:rPr>
        <w:t xml:space="preserve">The classical method of RSI involves only two drugs, the induction agent and neuromuscular blocker; note the absence of benzodiazepine or </w:t>
      </w:r>
      <w:proofErr w:type="spellStart"/>
      <w:r w:rsidR="00806964" w:rsidRPr="000F355D">
        <w:rPr>
          <w:rFonts w:ascii="Times New Roman" w:hAnsi="Times New Roman" w:cs="Times New Roman"/>
          <w:sz w:val="24"/>
          <w:szCs w:val="24"/>
        </w:rPr>
        <w:t>opioid</w:t>
      </w:r>
      <w:proofErr w:type="spellEnd"/>
      <w:r w:rsidR="00806964" w:rsidRPr="000F355D">
        <w:rPr>
          <w:rFonts w:ascii="Times New Roman" w:hAnsi="Times New Roman" w:cs="Times New Roman"/>
          <w:sz w:val="24"/>
          <w:szCs w:val="24"/>
        </w:rPr>
        <w:t xml:space="preserve"> premedication.  </w:t>
      </w:r>
      <w:r w:rsidR="00E172E6" w:rsidRPr="000F355D">
        <w:rPr>
          <w:rFonts w:ascii="Times New Roman" w:hAnsi="Times New Roman" w:cs="Times New Roman"/>
          <w:sz w:val="24"/>
          <w:szCs w:val="24"/>
        </w:rPr>
        <w:t xml:space="preserve">RSI may </w:t>
      </w:r>
      <w:r w:rsidR="00E172E6" w:rsidRPr="000F355D">
        <w:rPr>
          <w:rFonts w:ascii="Times New Roman" w:hAnsi="Times New Roman" w:cs="Times New Roman"/>
          <w:sz w:val="24"/>
          <w:szCs w:val="24"/>
        </w:rPr>
        <w:lastRenderedPageBreak/>
        <w:t>be modified in several way</w:t>
      </w:r>
      <w:r w:rsidR="00EB5943" w:rsidRPr="000F355D">
        <w:rPr>
          <w:rFonts w:ascii="Times New Roman" w:hAnsi="Times New Roman" w:cs="Times New Roman"/>
          <w:sz w:val="24"/>
          <w:szCs w:val="24"/>
        </w:rPr>
        <w:t xml:space="preserve">s, including the use </w:t>
      </w:r>
      <w:r w:rsidR="00E172E6" w:rsidRPr="000F355D">
        <w:rPr>
          <w:rFonts w:ascii="Times New Roman" w:hAnsi="Times New Roman" w:cs="Times New Roman"/>
          <w:sz w:val="24"/>
          <w:szCs w:val="24"/>
        </w:rPr>
        <w:t xml:space="preserve">of positive pressure ventilation.  </w:t>
      </w:r>
      <w:r w:rsidR="00EB5943" w:rsidRPr="000F355D">
        <w:rPr>
          <w:rFonts w:ascii="Times New Roman" w:hAnsi="Times New Roman" w:cs="Times New Roman"/>
          <w:sz w:val="24"/>
          <w:szCs w:val="24"/>
        </w:rPr>
        <w:t xml:space="preserve">Traditionally RSI has been performed without bag-mask ventilation to decrease the risk of gastric </w:t>
      </w:r>
      <w:proofErr w:type="spellStart"/>
      <w:r w:rsidR="00806964" w:rsidRPr="000F355D">
        <w:rPr>
          <w:rFonts w:ascii="Times New Roman" w:hAnsi="Times New Roman" w:cs="Times New Roman"/>
          <w:sz w:val="24"/>
          <w:szCs w:val="24"/>
        </w:rPr>
        <w:t>insufflation</w:t>
      </w:r>
      <w:proofErr w:type="spellEnd"/>
      <w:r w:rsidR="00EB5943" w:rsidRPr="000F355D">
        <w:rPr>
          <w:rFonts w:ascii="Times New Roman" w:hAnsi="Times New Roman" w:cs="Times New Roman"/>
          <w:sz w:val="24"/>
          <w:szCs w:val="24"/>
        </w:rPr>
        <w:t>.  However, w</w:t>
      </w:r>
      <w:r w:rsidR="00E172E6" w:rsidRPr="000F355D">
        <w:rPr>
          <w:rFonts w:ascii="Times New Roman" w:hAnsi="Times New Roman" w:cs="Times New Roman"/>
          <w:sz w:val="24"/>
          <w:szCs w:val="24"/>
        </w:rPr>
        <w:t xml:space="preserve">hen </w:t>
      </w:r>
      <w:proofErr w:type="spellStart"/>
      <w:r w:rsidR="00E172E6" w:rsidRPr="000F355D">
        <w:rPr>
          <w:rFonts w:ascii="Times New Roman" w:hAnsi="Times New Roman" w:cs="Times New Roman"/>
          <w:sz w:val="24"/>
          <w:szCs w:val="24"/>
        </w:rPr>
        <w:t>inspiratory</w:t>
      </w:r>
      <w:proofErr w:type="spellEnd"/>
      <w:r w:rsidR="00E172E6" w:rsidRPr="000F355D">
        <w:rPr>
          <w:rFonts w:ascii="Times New Roman" w:hAnsi="Times New Roman" w:cs="Times New Roman"/>
          <w:sz w:val="24"/>
          <w:szCs w:val="24"/>
        </w:rPr>
        <w:t xml:space="preserve"> pressures are kept below 15-20 cm H2O, gastric distention does not</w:t>
      </w:r>
      <w:r w:rsidR="000E2538" w:rsidRPr="000F355D">
        <w:rPr>
          <w:rFonts w:ascii="Times New Roman" w:hAnsi="Times New Roman" w:cs="Times New Roman"/>
          <w:sz w:val="24"/>
          <w:szCs w:val="24"/>
        </w:rPr>
        <w:t xml:space="preserve"> typically</w:t>
      </w:r>
      <w:r w:rsidR="00E172E6" w:rsidRPr="000F355D">
        <w:rPr>
          <w:rFonts w:ascii="Times New Roman" w:hAnsi="Times New Roman" w:cs="Times New Roman"/>
          <w:sz w:val="24"/>
          <w:szCs w:val="24"/>
        </w:rPr>
        <w:t xml:space="preserve"> occur.  Especially with patients who are prone to </w:t>
      </w:r>
      <w:proofErr w:type="spellStart"/>
      <w:r w:rsidR="00E172E6" w:rsidRPr="000F355D">
        <w:rPr>
          <w:rFonts w:ascii="Times New Roman" w:hAnsi="Times New Roman" w:cs="Times New Roman"/>
          <w:sz w:val="24"/>
          <w:szCs w:val="24"/>
        </w:rPr>
        <w:t>desaturation</w:t>
      </w:r>
      <w:proofErr w:type="spellEnd"/>
      <w:r w:rsidR="00E172E6" w:rsidRPr="000F355D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="00E172E6" w:rsidRPr="000F355D">
        <w:rPr>
          <w:rFonts w:ascii="Times New Roman" w:hAnsi="Times New Roman" w:cs="Times New Roman"/>
          <w:sz w:val="24"/>
          <w:szCs w:val="24"/>
        </w:rPr>
        <w:t>apneic</w:t>
      </w:r>
      <w:proofErr w:type="spellEnd"/>
      <w:r w:rsidR="00E172E6" w:rsidRPr="000F355D">
        <w:rPr>
          <w:rFonts w:ascii="Times New Roman" w:hAnsi="Times New Roman" w:cs="Times New Roman"/>
          <w:sz w:val="24"/>
          <w:szCs w:val="24"/>
        </w:rPr>
        <w:t xml:space="preserve"> (pregnant, obese, pediatric, or critically ill patients), one must </w:t>
      </w:r>
      <w:r w:rsidR="00B94898" w:rsidRPr="000F355D">
        <w:rPr>
          <w:rFonts w:ascii="Times New Roman" w:hAnsi="Times New Roman" w:cs="Times New Roman"/>
          <w:sz w:val="24"/>
          <w:szCs w:val="24"/>
        </w:rPr>
        <w:t>consider</w:t>
      </w:r>
      <w:r w:rsidR="00E172E6" w:rsidRPr="000F355D">
        <w:rPr>
          <w:rFonts w:ascii="Times New Roman" w:hAnsi="Times New Roman" w:cs="Times New Roman"/>
          <w:sz w:val="24"/>
          <w:szCs w:val="24"/>
        </w:rPr>
        <w:t xml:space="preserve"> the risks and benefits of using positive pressure ventilation during RSI. 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Cricoid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pressure remains the standard of care</w:t>
      </w:r>
      <w:r w:rsidR="00E172E6" w:rsidRPr="000F355D">
        <w:rPr>
          <w:rFonts w:ascii="Times New Roman" w:hAnsi="Times New Roman" w:cs="Times New Roman"/>
          <w:sz w:val="24"/>
          <w:szCs w:val="24"/>
        </w:rPr>
        <w:t xml:space="preserve"> but is </w:t>
      </w:r>
      <w:r w:rsidR="000E2538" w:rsidRPr="000F355D">
        <w:rPr>
          <w:rFonts w:ascii="Times New Roman" w:hAnsi="Times New Roman" w:cs="Times New Roman"/>
          <w:sz w:val="24"/>
          <w:szCs w:val="24"/>
        </w:rPr>
        <w:t xml:space="preserve">currently </w:t>
      </w:r>
      <w:r w:rsidR="00E172E6" w:rsidRPr="000F355D">
        <w:rPr>
          <w:rFonts w:ascii="Times New Roman" w:hAnsi="Times New Roman" w:cs="Times New Roman"/>
          <w:sz w:val="24"/>
          <w:szCs w:val="24"/>
        </w:rPr>
        <w:t xml:space="preserve">a subject of </w:t>
      </w:r>
      <w:r w:rsidR="00450985" w:rsidRPr="000F355D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172E6" w:rsidRPr="000F355D">
        <w:rPr>
          <w:rFonts w:ascii="Times New Roman" w:hAnsi="Times New Roman" w:cs="Times New Roman"/>
          <w:sz w:val="24"/>
          <w:szCs w:val="24"/>
        </w:rPr>
        <w:t>controversy.</w:t>
      </w:r>
      <w:r w:rsidR="005C5CD0" w:rsidRPr="000F355D">
        <w:rPr>
          <w:rFonts w:ascii="Times New Roman" w:hAnsi="Times New Roman" w:cs="Times New Roman"/>
          <w:sz w:val="24"/>
          <w:szCs w:val="24"/>
        </w:rPr>
        <w:t xml:space="preserve">  </w:t>
      </w:r>
      <w:r w:rsidR="00126C32" w:rsidRPr="000F355D">
        <w:rPr>
          <w:rFonts w:ascii="Times New Roman" w:hAnsi="Times New Roman" w:cs="Times New Roman"/>
          <w:sz w:val="24"/>
          <w:szCs w:val="24"/>
        </w:rPr>
        <w:t>An observational study of 32 providers in 2010 found that as many as 10 different techniques were used</w:t>
      </w:r>
      <w:r w:rsidR="00AC59CE" w:rsidRPr="000F355D">
        <w:rPr>
          <w:rFonts w:ascii="Times New Roman" w:hAnsi="Times New Roman" w:cs="Times New Roman"/>
          <w:sz w:val="24"/>
          <w:szCs w:val="24"/>
        </w:rPr>
        <w:t xml:space="preserve">, and </w:t>
      </w:r>
      <w:r w:rsidR="00230F33" w:rsidRPr="000F355D">
        <w:rPr>
          <w:rFonts w:ascii="Times New Roman" w:hAnsi="Times New Roman" w:cs="Times New Roman"/>
          <w:sz w:val="24"/>
          <w:szCs w:val="24"/>
        </w:rPr>
        <w:t xml:space="preserve">25% of these providers </w:t>
      </w:r>
      <w:r w:rsidR="00AC59CE" w:rsidRPr="000F355D">
        <w:rPr>
          <w:rFonts w:ascii="Times New Roman" w:hAnsi="Times New Roman" w:cs="Times New Roman"/>
          <w:sz w:val="24"/>
          <w:szCs w:val="24"/>
        </w:rPr>
        <w:t xml:space="preserve">actually </w:t>
      </w:r>
      <w:r w:rsidR="00230F33" w:rsidRPr="000F355D">
        <w:rPr>
          <w:rFonts w:ascii="Times New Roman" w:hAnsi="Times New Roman" w:cs="Times New Roman"/>
          <w:sz w:val="24"/>
          <w:szCs w:val="24"/>
        </w:rPr>
        <w:t>compressed the</w:t>
      </w:r>
      <w:r w:rsidR="00AC59CE" w:rsidRPr="000F355D">
        <w:rPr>
          <w:rFonts w:ascii="Times New Roman" w:hAnsi="Times New Roman" w:cs="Times New Roman"/>
          <w:sz w:val="24"/>
          <w:szCs w:val="24"/>
        </w:rPr>
        <w:t xml:space="preserve"> thyroid cartilage</w:t>
      </w:r>
      <w:r w:rsidR="00230F33" w:rsidRPr="000F355D">
        <w:rPr>
          <w:rFonts w:ascii="Times New Roman" w:hAnsi="Times New Roman" w:cs="Times New Roman"/>
          <w:sz w:val="24"/>
          <w:szCs w:val="24"/>
        </w:rPr>
        <w:t xml:space="preserve"> or the </w:t>
      </w:r>
      <w:proofErr w:type="spellStart"/>
      <w:r w:rsidR="00230F33" w:rsidRPr="000F355D">
        <w:rPr>
          <w:rFonts w:ascii="Times New Roman" w:hAnsi="Times New Roman" w:cs="Times New Roman"/>
          <w:sz w:val="24"/>
          <w:szCs w:val="24"/>
        </w:rPr>
        <w:t>sternocleidomastoid</w:t>
      </w:r>
      <w:proofErr w:type="spellEnd"/>
      <w:r w:rsidR="00AC59CE" w:rsidRPr="000F355D">
        <w:rPr>
          <w:rFonts w:ascii="Times New Roman" w:hAnsi="Times New Roman" w:cs="Times New Roman"/>
          <w:sz w:val="24"/>
          <w:szCs w:val="24"/>
        </w:rPr>
        <w:t xml:space="preserve"> rather than the </w:t>
      </w:r>
      <w:proofErr w:type="spellStart"/>
      <w:r w:rsidR="00AC59CE" w:rsidRPr="000F355D">
        <w:rPr>
          <w:rFonts w:ascii="Times New Roman" w:hAnsi="Times New Roman" w:cs="Times New Roman"/>
          <w:sz w:val="24"/>
          <w:szCs w:val="24"/>
        </w:rPr>
        <w:t>cricoid</w:t>
      </w:r>
      <w:proofErr w:type="spellEnd"/>
      <w:r w:rsidR="00230F33" w:rsidRPr="000F355D">
        <w:rPr>
          <w:rFonts w:ascii="Times New Roman" w:hAnsi="Times New Roman" w:cs="Times New Roman"/>
          <w:sz w:val="24"/>
          <w:szCs w:val="24"/>
        </w:rPr>
        <w:t>, rendering the technique ineffective at best and dangerous at worst</w:t>
      </w:r>
      <w:r w:rsidR="00F42733" w:rsidRPr="000F355D">
        <w:rPr>
          <w:rFonts w:ascii="Times New Roman" w:hAnsi="Times New Roman" w:cs="Times New Roman"/>
          <w:sz w:val="24"/>
          <w:szCs w:val="24"/>
        </w:rPr>
        <w:t>.  W</w:t>
      </w:r>
      <w:r w:rsidR="005C5CD0" w:rsidRPr="000F355D">
        <w:rPr>
          <w:rFonts w:ascii="Times New Roman" w:hAnsi="Times New Roman" w:cs="Times New Roman"/>
          <w:sz w:val="24"/>
          <w:szCs w:val="24"/>
        </w:rPr>
        <w:t xml:space="preserve">hen improperly used, </w:t>
      </w:r>
      <w:proofErr w:type="spellStart"/>
      <w:r w:rsidR="005C5CD0" w:rsidRPr="000F355D">
        <w:rPr>
          <w:rFonts w:ascii="Times New Roman" w:hAnsi="Times New Roman" w:cs="Times New Roman"/>
          <w:sz w:val="24"/>
          <w:szCs w:val="24"/>
        </w:rPr>
        <w:t>cricoid</w:t>
      </w:r>
      <w:proofErr w:type="spellEnd"/>
      <w:r w:rsidR="005C5CD0" w:rsidRPr="000F355D">
        <w:rPr>
          <w:rFonts w:ascii="Times New Roman" w:hAnsi="Times New Roman" w:cs="Times New Roman"/>
          <w:sz w:val="24"/>
          <w:szCs w:val="24"/>
        </w:rPr>
        <w:t xml:space="preserve"> pressure can cause airway compression and difficulty with intubation, and it does not </w:t>
      </w:r>
      <w:r w:rsidR="00E172E6" w:rsidRPr="000F355D">
        <w:rPr>
          <w:rFonts w:ascii="Times New Roman" w:hAnsi="Times New Roman" w:cs="Times New Roman"/>
          <w:sz w:val="24"/>
          <w:szCs w:val="24"/>
        </w:rPr>
        <w:t>consistently</w:t>
      </w:r>
      <w:r w:rsidR="005C5CD0" w:rsidRPr="000F355D">
        <w:rPr>
          <w:rFonts w:ascii="Times New Roman" w:hAnsi="Times New Roman" w:cs="Times New Roman"/>
          <w:sz w:val="24"/>
          <w:szCs w:val="24"/>
        </w:rPr>
        <w:t xml:space="preserve"> occlude the esophagus</w:t>
      </w:r>
      <w:r w:rsidR="00F42733" w:rsidRPr="000F355D">
        <w:rPr>
          <w:rFonts w:ascii="Times New Roman" w:hAnsi="Times New Roman" w:cs="Times New Roman"/>
          <w:sz w:val="24"/>
          <w:szCs w:val="24"/>
        </w:rPr>
        <w:t xml:space="preserve"> even when properly used</w:t>
      </w:r>
      <w:r w:rsidR="005C5CD0" w:rsidRPr="000F355D">
        <w:rPr>
          <w:rFonts w:ascii="Times New Roman" w:hAnsi="Times New Roman" w:cs="Times New Roman"/>
          <w:sz w:val="24"/>
          <w:szCs w:val="24"/>
        </w:rPr>
        <w:t xml:space="preserve">.  </w:t>
      </w:r>
      <w:r w:rsidR="00E172E6" w:rsidRPr="000F355D">
        <w:rPr>
          <w:rFonts w:ascii="Times New Roman" w:hAnsi="Times New Roman" w:cs="Times New Roman"/>
          <w:sz w:val="24"/>
          <w:szCs w:val="24"/>
        </w:rPr>
        <w:t xml:space="preserve">While it is intended to reduce the risk of aspiration, it is actually associated with a decrease in the lower esophageal sphincter tone, which may defeat the purpose of its usage.  </w:t>
      </w:r>
      <w:r w:rsidR="00F42733" w:rsidRPr="000F355D">
        <w:rPr>
          <w:rFonts w:ascii="Times New Roman" w:hAnsi="Times New Roman" w:cs="Times New Roman"/>
          <w:sz w:val="24"/>
          <w:szCs w:val="24"/>
        </w:rPr>
        <w:t>As</w:t>
      </w:r>
      <w:r w:rsidR="005C5CD0" w:rsidRPr="000F355D">
        <w:rPr>
          <w:rFonts w:ascii="Times New Roman" w:hAnsi="Times New Roman" w:cs="Times New Roman"/>
          <w:sz w:val="24"/>
          <w:szCs w:val="24"/>
        </w:rPr>
        <w:t xml:space="preserve"> it remai</w:t>
      </w:r>
      <w:r w:rsidR="00F42733" w:rsidRPr="000F355D">
        <w:rPr>
          <w:rFonts w:ascii="Times New Roman" w:hAnsi="Times New Roman" w:cs="Times New Roman"/>
          <w:sz w:val="24"/>
          <w:szCs w:val="24"/>
        </w:rPr>
        <w:t xml:space="preserve">ns the standard of care for RSI, a reasonable approach would be to start induction with properly applied </w:t>
      </w:r>
      <w:proofErr w:type="spellStart"/>
      <w:r w:rsidR="00F42733" w:rsidRPr="000F355D">
        <w:rPr>
          <w:rFonts w:ascii="Times New Roman" w:hAnsi="Times New Roman" w:cs="Times New Roman"/>
          <w:sz w:val="24"/>
          <w:szCs w:val="24"/>
        </w:rPr>
        <w:t>cricoid</w:t>
      </w:r>
      <w:proofErr w:type="spellEnd"/>
      <w:r w:rsidR="00F42733" w:rsidRPr="000F355D">
        <w:rPr>
          <w:rFonts w:ascii="Times New Roman" w:hAnsi="Times New Roman" w:cs="Times New Roman"/>
          <w:sz w:val="24"/>
          <w:szCs w:val="24"/>
        </w:rPr>
        <w:t xml:space="preserve"> pressure (10 N or 1 Kg with the patient awake followed by 30 N or 3 Kg with the patient anesthetized) but have a low threshold to discontinue it if intubation is difficult.</w:t>
      </w:r>
    </w:p>
    <w:p w:rsidR="00E80AAA" w:rsidRPr="000F355D" w:rsidRDefault="00E80AAA">
      <w:pPr>
        <w:rPr>
          <w:rFonts w:ascii="Times New Roman" w:hAnsi="Times New Roman" w:cs="Times New Roman"/>
          <w:b/>
          <w:sz w:val="24"/>
          <w:szCs w:val="24"/>
        </w:rPr>
      </w:pPr>
      <w:r w:rsidRPr="000F355D">
        <w:rPr>
          <w:rFonts w:ascii="Times New Roman" w:hAnsi="Times New Roman" w:cs="Times New Roman"/>
          <w:b/>
          <w:sz w:val="24"/>
          <w:szCs w:val="24"/>
        </w:rPr>
        <w:t>Board Review Questions</w:t>
      </w:r>
    </w:p>
    <w:p w:rsidR="00E80AAA" w:rsidRPr="000F355D" w:rsidRDefault="00E80AAA" w:rsidP="00E80A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355D">
        <w:rPr>
          <w:rFonts w:ascii="Times New Roman" w:hAnsi="Times New Roman" w:cs="Times New Roman"/>
          <w:sz w:val="24"/>
          <w:szCs w:val="24"/>
        </w:rPr>
        <w:t>Nonparticulate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antacid administration:</w:t>
      </w:r>
    </w:p>
    <w:p w:rsidR="00E80AAA" w:rsidRPr="000F355D" w:rsidRDefault="00E80AAA" w:rsidP="00E80A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>Should be given 3 hours before surgery</w:t>
      </w:r>
    </w:p>
    <w:p w:rsidR="00E80AAA" w:rsidRPr="000F355D" w:rsidRDefault="00E80AAA" w:rsidP="00E80A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>Decreases gastric volume</w:t>
      </w:r>
    </w:p>
    <w:p w:rsidR="00E80AAA" w:rsidRPr="000F355D" w:rsidRDefault="00E80AAA" w:rsidP="00E80A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>May lead to pulmonary distress if aspiration occurs</w:t>
      </w:r>
    </w:p>
    <w:p w:rsidR="00E80AAA" w:rsidRPr="000F355D" w:rsidRDefault="00E80AAA" w:rsidP="00E80A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>Has a lag time of 1 hour for effectiveness</w:t>
      </w:r>
    </w:p>
    <w:p w:rsidR="00E80AAA" w:rsidRPr="000F355D" w:rsidRDefault="00E80AAA" w:rsidP="00E80A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>Is aimed at raising the pH to at least 2.5</w:t>
      </w:r>
    </w:p>
    <w:p w:rsidR="00E80AAA" w:rsidRPr="000F355D" w:rsidRDefault="00E80AAA" w:rsidP="00E80AAA">
      <w:pPr>
        <w:ind w:left="720"/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>Answer: E</w:t>
      </w:r>
      <w:proofErr w:type="gramStart"/>
      <w:r w:rsidRPr="000F355D">
        <w:rPr>
          <w:rFonts w:ascii="Times New Roman" w:hAnsi="Times New Roman" w:cs="Times New Roman"/>
          <w:sz w:val="24"/>
          <w:szCs w:val="24"/>
        </w:rPr>
        <w:t>.  The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 xml:space="preserve"> aim of antacid administration is to raise the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 It should be given 15 to 30 minutes before surgery.  Antacids will not decrease gastric volume but may actually increase it. 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Nonparticulate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antacids should not cause any problem if aspirated.  There is no lag time.</w:t>
      </w:r>
    </w:p>
    <w:p w:rsidR="00E80AAA" w:rsidRPr="000F355D" w:rsidRDefault="00593EEF" w:rsidP="00E80AAA">
      <w:pPr>
        <w:ind w:left="720"/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 xml:space="preserve">Source:  Appleton &amp; Lange, </w:t>
      </w:r>
      <w:proofErr w:type="gramStart"/>
      <w:r w:rsidRPr="000F355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F355D">
        <w:rPr>
          <w:rFonts w:ascii="Times New Roman" w:hAnsi="Times New Roman" w:cs="Times New Roman"/>
          <w:i/>
          <w:sz w:val="24"/>
          <w:szCs w:val="24"/>
        </w:rPr>
        <w:t xml:space="preserve"> MGH Board Review of Anesthesiology</w:t>
      </w:r>
      <w:r w:rsidRPr="000F355D">
        <w:rPr>
          <w:rFonts w:ascii="Times New Roman" w:hAnsi="Times New Roman" w:cs="Times New Roman"/>
          <w:sz w:val="24"/>
          <w:szCs w:val="24"/>
        </w:rPr>
        <w:t>, 5</w:t>
      </w:r>
      <w:r w:rsidRPr="000F35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355D">
        <w:rPr>
          <w:rFonts w:ascii="Times New Roman" w:hAnsi="Times New Roman" w:cs="Times New Roman"/>
          <w:sz w:val="24"/>
          <w:szCs w:val="24"/>
        </w:rPr>
        <w:t xml:space="preserve"> ed., 1999.</w:t>
      </w:r>
    </w:p>
    <w:p w:rsidR="00FE4291" w:rsidRPr="000F355D" w:rsidRDefault="00FE4291" w:rsidP="00FE4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 xml:space="preserve">A child requires an emergent exploratory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laparotomy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for abdominal trauma due to a motor vehicle collision.  He had eaten 2 hours before his accident.  He should:</w:t>
      </w:r>
    </w:p>
    <w:p w:rsidR="00FE4291" w:rsidRPr="000F355D" w:rsidRDefault="00FE4291" w:rsidP="00FE4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 xml:space="preserve">Always have a rapid sequence induction with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succinylcholine</w:t>
      </w:r>
      <w:proofErr w:type="spellEnd"/>
    </w:p>
    <w:p w:rsidR="00FE4291" w:rsidRPr="000F355D" w:rsidRDefault="00FE4291" w:rsidP="00FE4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 xml:space="preserve">Have a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nasogastric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tube passed to remove gastric contents before induction</w:t>
      </w:r>
    </w:p>
    <w:p w:rsidR="00FE4291" w:rsidRPr="000F355D" w:rsidRDefault="00FE4291" w:rsidP="00FE4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>Not be operated on for 6 hours</w:t>
      </w:r>
    </w:p>
    <w:p w:rsidR="00FE4291" w:rsidRPr="000F355D" w:rsidRDefault="00FE4291" w:rsidP="00FE4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>Have vomiting induced</w:t>
      </w:r>
    </w:p>
    <w:p w:rsidR="00FE4291" w:rsidRPr="000F355D" w:rsidRDefault="00FE4291" w:rsidP="00FE42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 xml:space="preserve">Be allowed to awaken with the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endotracheal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tube in place at the end of the procedure</w:t>
      </w:r>
    </w:p>
    <w:p w:rsidR="00FE4291" w:rsidRPr="000F355D" w:rsidRDefault="00FE4291" w:rsidP="00FE4291">
      <w:pPr>
        <w:ind w:left="720"/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lastRenderedPageBreak/>
        <w:t>Answer: E</w:t>
      </w:r>
      <w:proofErr w:type="gramStart"/>
      <w:r w:rsidRPr="000F355D">
        <w:rPr>
          <w:rFonts w:ascii="Times New Roman" w:hAnsi="Times New Roman" w:cs="Times New Roman"/>
          <w:sz w:val="24"/>
          <w:szCs w:val="24"/>
        </w:rPr>
        <w:t>.  The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 xml:space="preserve"> child should have an induction that is most appropriate for his clinical condition.  If there has been a large amount of blood lost, a rapid sequence induction with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succinylcholine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may not be appropriate.  Passing a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nasogastric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tube may not remove all of the stomach contents.  The procedure should not be delayed to allow the stomach to empty.  Once the injury has occurred, the stomach emptying probably </w:t>
      </w:r>
      <w:proofErr w:type="gramStart"/>
      <w:r w:rsidRPr="000F355D">
        <w:rPr>
          <w:rFonts w:ascii="Times New Roman" w:hAnsi="Times New Roman" w:cs="Times New Roman"/>
          <w:sz w:val="24"/>
          <w:szCs w:val="24"/>
        </w:rPr>
        <w:t>stops,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 xml:space="preserve"> and the contents will still be there 6 hours later.  The child should be allowed to awaken with the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endotracheal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tube in place and be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extubated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once protective reflexes are intact.</w:t>
      </w:r>
    </w:p>
    <w:p w:rsidR="00FE4291" w:rsidRPr="000F355D" w:rsidRDefault="00FE4291" w:rsidP="00FE4291">
      <w:pPr>
        <w:ind w:left="720"/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 xml:space="preserve">Source: Adapted from Appleton &amp; Lange, </w:t>
      </w:r>
      <w:r w:rsidRPr="000F355D">
        <w:rPr>
          <w:rFonts w:ascii="Times New Roman" w:hAnsi="Times New Roman" w:cs="Times New Roman"/>
          <w:i/>
          <w:sz w:val="24"/>
          <w:szCs w:val="24"/>
        </w:rPr>
        <w:t>The MGH Board Review of Anesthesiology</w:t>
      </w:r>
      <w:r w:rsidRPr="000F355D">
        <w:rPr>
          <w:rFonts w:ascii="Times New Roman" w:hAnsi="Times New Roman" w:cs="Times New Roman"/>
          <w:sz w:val="24"/>
          <w:szCs w:val="24"/>
        </w:rPr>
        <w:t>, 5</w:t>
      </w:r>
      <w:r w:rsidRPr="000F35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355D">
        <w:rPr>
          <w:rFonts w:ascii="Times New Roman" w:hAnsi="Times New Roman" w:cs="Times New Roman"/>
          <w:sz w:val="24"/>
          <w:szCs w:val="24"/>
        </w:rPr>
        <w:t xml:space="preserve"> ed., 1999.</w:t>
      </w:r>
    </w:p>
    <w:p w:rsidR="00513649" w:rsidRPr="000F355D" w:rsidRDefault="00513649" w:rsidP="00FE429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3649" w:rsidRPr="000F355D" w:rsidRDefault="00513649" w:rsidP="00513649">
      <w:pPr>
        <w:rPr>
          <w:rFonts w:ascii="Times New Roman" w:hAnsi="Times New Roman" w:cs="Times New Roman"/>
          <w:b/>
          <w:sz w:val="24"/>
          <w:szCs w:val="24"/>
        </w:rPr>
      </w:pPr>
      <w:r w:rsidRPr="000F355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13649" w:rsidRPr="000F355D" w:rsidRDefault="00513649" w:rsidP="00513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355D">
        <w:rPr>
          <w:rFonts w:ascii="Times New Roman" w:hAnsi="Times New Roman" w:cs="Times New Roman"/>
          <w:sz w:val="24"/>
          <w:szCs w:val="24"/>
        </w:rPr>
        <w:t>Apfelbaum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JL et al.  Practice guidelines for preoperative fasting and the use of pharmacologic agents to reduce the risk of pulmonary aspiration: Application to healthy patients undergoing elective procedures.  </w:t>
      </w:r>
      <w:r w:rsidRPr="000F355D">
        <w:rPr>
          <w:rFonts w:ascii="Times New Roman" w:hAnsi="Times New Roman" w:cs="Times New Roman"/>
          <w:i/>
          <w:sz w:val="24"/>
          <w:szCs w:val="24"/>
        </w:rPr>
        <w:t>Anesthesiology</w:t>
      </w:r>
      <w:r w:rsidRPr="000F355D">
        <w:rPr>
          <w:rFonts w:ascii="Times New Roman" w:hAnsi="Times New Roman" w:cs="Times New Roman"/>
          <w:sz w:val="24"/>
          <w:szCs w:val="24"/>
        </w:rPr>
        <w:t xml:space="preserve"> 2011; 114(3):495-511.</w:t>
      </w:r>
    </w:p>
    <w:p w:rsidR="00513649" w:rsidRPr="000F355D" w:rsidRDefault="00513649" w:rsidP="0051364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355D">
        <w:rPr>
          <w:rFonts w:ascii="Times New Roman" w:hAnsi="Times New Roman" w:cs="Times New Roman"/>
          <w:sz w:val="24"/>
          <w:szCs w:val="24"/>
        </w:rPr>
        <w:t>Brissom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P and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Brissom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F355D">
        <w:rPr>
          <w:rFonts w:ascii="Times New Roman" w:hAnsi="Times New Roman" w:cs="Times New Roman"/>
          <w:sz w:val="24"/>
          <w:szCs w:val="24"/>
        </w:rPr>
        <w:t xml:space="preserve">Variable application and misapplication of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cricoid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pressure.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 xml:space="preserve">  </w:t>
      </w:r>
      <w:r w:rsidRPr="000F355D">
        <w:rPr>
          <w:rFonts w:ascii="Times New Roman" w:hAnsi="Times New Roman" w:cs="Times New Roman"/>
          <w:i/>
          <w:sz w:val="24"/>
          <w:szCs w:val="24"/>
        </w:rPr>
        <w:t>J Trauma</w:t>
      </w:r>
      <w:r w:rsidRPr="000F355D">
        <w:rPr>
          <w:rFonts w:ascii="Times New Roman" w:hAnsi="Times New Roman" w:cs="Times New Roman"/>
          <w:sz w:val="24"/>
          <w:szCs w:val="24"/>
        </w:rPr>
        <w:t xml:space="preserve"> 2010 Nov</w:t>
      </w:r>
      <w:proofErr w:type="gramStart"/>
      <w:r w:rsidRPr="000F355D">
        <w:rPr>
          <w:rFonts w:ascii="Times New Roman" w:hAnsi="Times New Roman" w:cs="Times New Roman"/>
          <w:sz w:val="24"/>
          <w:szCs w:val="24"/>
        </w:rPr>
        <w:t>;69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>(5):1182-4.</w:t>
      </w:r>
    </w:p>
    <w:p w:rsidR="00513649" w:rsidRPr="000F355D" w:rsidRDefault="00513649" w:rsidP="00513649">
      <w:pPr>
        <w:rPr>
          <w:rFonts w:ascii="Times New Roman" w:hAnsi="Times New Roman" w:cs="Times New Roman"/>
          <w:sz w:val="24"/>
          <w:szCs w:val="24"/>
        </w:rPr>
      </w:pPr>
      <w:r w:rsidRPr="000F355D">
        <w:rPr>
          <w:rFonts w:ascii="Times New Roman" w:hAnsi="Times New Roman" w:cs="Times New Roman"/>
          <w:sz w:val="24"/>
          <w:szCs w:val="24"/>
        </w:rPr>
        <w:t xml:space="preserve">Cook TM, Scott S, and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R.  Litigation related to airway and respiratory complications of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: an analysis of claims against the NHS in England 1995–2007.  </w:t>
      </w:r>
      <w:proofErr w:type="spellStart"/>
      <w:r w:rsidRPr="000F355D">
        <w:rPr>
          <w:rFonts w:ascii="Times New Roman" w:hAnsi="Times New Roman" w:cs="Times New Roman"/>
          <w:i/>
          <w:sz w:val="24"/>
          <w:szCs w:val="24"/>
        </w:rPr>
        <w:t>Anaesthesia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0F355D">
        <w:rPr>
          <w:rFonts w:ascii="Times New Roman" w:hAnsi="Times New Roman" w:cs="Times New Roman"/>
          <w:sz w:val="24"/>
          <w:szCs w:val="24"/>
        </w:rPr>
        <w:t>;65:556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>-563.</w:t>
      </w:r>
    </w:p>
    <w:p w:rsidR="00513649" w:rsidRPr="000F355D" w:rsidRDefault="00513649" w:rsidP="00513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355D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Orbany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M and Connolly LA.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 xml:space="preserve">  Rapid sequence induction and intubation: Current controversy.  </w:t>
      </w:r>
      <w:proofErr w:type="spellStart"/>
      <w:r w:rsidRPr="000F355D">
        <w:rPr>
          <w:rFonts w:ascii="Times New Roman" w:hAnsi="Times New Roman" w:cs="Times New Roman"/>
          <w:i/>
          <w:sz w:val="24"/>
          <w:szCs w:val="24"/>
        </w:rPr>
        <w:t>Anesth</w:t>
      </w:r>
      <w:proofErr w:type="spellEnd"/>
      <w:r w:rsidRPr="000F3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355D">
        <w:rPr>
          <w:rFonts w:ascii="Times New Roman" w:hAnsi="Times New Roman" w:cs="Times New Roman"/>
          <w:i/>
          <w:sz w:val="24"/>
          <w:szCs w:val="24"/>
        </w:rPr>
        <w:t>Analg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0F355D">
        <w:rPr>
          <w:rFonts w:ascii="Times New Roman" w:hAnsi="Times New Roman" w:cs="Times New Roman"/>
          <w:sz w:val="24"/>
          <w:szCs w:val="24"/>
        </w:rPr>
        <w:t>;110:1318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>-25.</w:t>
      </w:r>
    </w:p>
    <w:p w:rsidR="00513649" w:rsidRPr="000F355D" w:rsidRDefault="00513649" w:rsidP="0051364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355D">
        <w:rPr>
          <w:rFonts w:ascii="Times New Roman" w:hAnsi="Times New Roman" w:cs="Times New Roman"/>
          <w:sz w:val="24"/>
          <w:szCs w:val="24"/>
        </w:rPr>
        <w:t>Englehardt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T and Webster NR.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F355D">
        <w:rPr>
          <w:rFonts w:ascii="Times New Roman" w:hAnsi="Times New Roman" w:cs="Times New Roman"/>
          <w:sz w:val="24"/>
          <w:szCs w:val="24"/>
        </w:rPr>
        <w:t xml:space="preserve">Pulmonary aspiration of gastric contents in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 xml:space="preserve">  Brit J </w:t>
      </w:r>
      <w:proofErr w:type="spellStart"/>
      <w:r w:rsidRPr="000F355D">
        <w:rPr>
          <w:rFonts w:ascii="Times New Roman" w:hAnsi="Times New Roman" w:cs="Times New Roman"/>
          <w:sz w:val="24"/>
          <w:szCs w:val="24"/>
        </w:rPr>
        <w:t>Anaes</w:t>
      </w:r>
      <w:proofErr w:type="spellEnd"/>
      <w:r w:rsidRPr="000F355D">
        <w:rPr>
          <w:rFonts w:ascii="Times New Roman" w:hAnsi="Times New Roman" w:cs="Times New Roman"/>
          <w:sz w:val="24"/>
          <w:szCs w:val="24"/>
        </w:rPr>
        <w:t xml:space="preserve"> 1999</w:t>
      </w:r>
      <w:proofErr w:type="gramStart"/>
      <w:r w:rsidRPr="000F355D">
        <w:rPr>
          <w:rFonts w:ascii="Times New Roman" w:hAnsi="Times New Roman" w:cs="Times New Roman"/>
          <w:sz w:val="24"/>
          <w:szCs w:val="24"/>
        </w:rPr>
        <w:t>;83</w:t>
      </w:r>
      <w:proofErr w:type="gramEnd"/>
      <w:r w:rsidRPr="000F355D">
        <w:rPr>
          <w:rFonts w:ascii="Times New Roman" w:hAnsi="Times New Roman" w:cs="Times New Roman"/>
          <w:sz w:val="24"/>
          <w:szCs w:val="24"/>
        </w:rPr>
        <w:t>(3):453-60.</w:t>
      </w:r>
      <w:bookmarkStart w:id="0" w:name="_GoBack"/>
      <w:bookmarkEnd w:id="0"/>
    </w:p>
    <w:sectPr w:rsidR="00513649" w:rsidRPr="000F355D" w:rsidSect="0080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5AFC"/>
    <w:multiLevelType w:val="hybridMultilevel"/>
    <w:tmpl w:val="7B6C6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980"/>
    <w:rsid w:val="000E2538"/>
    <w:rsid w:val="000F355D"/>
    <w:rsid w:val="00126C32"/>
    <w:rsid w:val="001505EB"/>
    <w:rsid w:val="001556F9"/>
    <w:rsid w:val="001741BF"/>
    <w:rsid w:val="00230F33"/>
    <w:rsid w:val="0026038A"/>
    <w:rsid w:val="00287EB1"/>
    <w:rsid w:val="002B07BA"/>
    <w:rsid w:val="002F2500"/>
    <w:rsid w:val="00364937"/>
    <w:rsid w:val="003753D9"/>
    <w:rsid w:val="003B2BF9"/>
    <w:rsid w:val="003E7DFE"/>
    <w:rsid w:val="00450985"/>
    <w:rsid w:val="00513649"/>
    <w:rsid w:val="00593EEF"/>
    <w:rsid w:val="005C5CD0"/>
    <w:rsid w:val="006339C6"/>
    <w:rsid w:val="00694B9E"/>
    <w:rsid w:val="007B12B6"/>
    <w:rsid w:val="007D4AA3"/>
    <w:rsid w:val="00800810"/>
    <w:rsid w:val="00806964"/>
    <w:rsid w:val="008B24C5"/>
    <w:rsid w:val="008C3980"/>
    <w:rsid w:val="00A442C9"/>
    <w:rsid w:val="00A6465F"/>
    <w:rsid w:val="00A86353"/>
    <w:rsid w:val="00AB6FAF"/>
    <w:rsid w:val="00AC59CE"/>
    <w:rsid w:val="00AF0CE7"/>
    <w:rsid w:val="00B13F8D"/>
    <w:rsid w:val="00B2445F"/>
    <w:rsid w:val="00B65D9A"/>
    <w:rsid w:val="00B94898"/>
    <w:rsid w:val="00BB07F4"/>
    <w:rsid w:val="00C70B2E"/>
    <w:rsid w:val="00CA5689"/>
    <w:rsid w:val="00D500E1"/>
    <w:rsid w:val="00DF666B"/>
    <w:rsid w:val="00E172E6"/>
    <w:rsid w:val="00E40367"/>
    <w:rsid w:val="00E80AAA"/>
    <w:rsid w:val="00E83CD6"/>
    <w:rsid w:val="00EA5891"/>
    <w:rsid w:val="00EB5943"/>
    <w:rsid w:val="00EF6533"/>
    <w:rsid w:val="00F42733"/>
    <w:rsid w:val="00FB70BE"/>
    <w:rsid w:val="00FD3A32"/>
    <w:rsid w:val="00FE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99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19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008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290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912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31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R. Basarab-Tung</dc:creator>
  <cp:lastModifiedBy>Al</cp:lastModifiedBy>
  <cp:revision>3</cp:revision>
  <dcterms:created xsi:type="dcterms:W3CDTF">2012-05-09T16:41:00Z</dcterms:created>
  <dcterms:modified xsi:type="dcterms:W3CDTF">2012-05-09T17:06:00Z</dcterms:modified>
</cp:coreProperties>
</file>